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314AB">
        <w:rPr>
          <w:rFonts w:asciiTheme="minorHAnsi" w:hAnsiTheme="minorHAnsi" w:cs="Arial"/>
          <w:b/>
        </w:rPr>
        <w:t>11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R204</w:t>
      </w:r>
      <w:r w:rsidR="00753916">
        <w:rPr>
          <w:rFonts w:asciiTheme="minorHAnsi" w:hAnsiTheme="minorHAnsi"/>
          <w:sz w:val="20"/>
        </w:rPr>
        <w:t>4; 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314AB">
        <w:rPr>
          <w:rFonts w:asciiTheme="minorHAnsi" w:hAnsiTheme="minorHAnsi" w:cs="Arial"/>
        </w:rPr>
        <w:t>11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8314AB">
        <w:rPr>
          <w:rFonts w:asciiTheme="minorHAnsi" w:hAnsiTheme="minorHAnsi" w:cs="Arial"/>
        </w:rPr>
        <w:t>13</w:t>
      </w:r>
      <w:r w:rsidR="004E5AE4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proofErr w:type="gramStart"/>
      <w:r w:rsidR="00ED5826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67442B">
        <w:rPr>
          <w:rFonts w:asciiTheme="minorHAnsi" w:hAnsiTheme="minorHAnsi" w:cs="Arial"/>
        </w:rPr>
        <w:t>650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67442B">
        <w:rPr>
          <w:rFonts w:asciiTheme="minorHAnsi" w:hAnsiTheme="minorHAnsi" w:cs="Arial"/>
        </w:rPr>
        <w:t>40,</w:t>
      </w:r>
      <w:r w:rsidR="008314AB">
        <w:rPr>
          <w:rFonts w:asciiTheme="minorHAnsi" w:hAnsiTheme="minorHAnsi" w:cs="Arial"/>
        </w:rPr>
        <w:t>862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</w:t>
      </w:r>
      <w:r w:rsidR="00C06E6C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67442B">
        <w:rPr>
          <w:rFonts w:asciiTheme="minorHAnsi" w:hAnsiTheme="minorHAnsi" w:cs="Arial"/>
        </w:rPr>
        <w:t>900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67442B">
        <w:rPr>
          <w:rFonts w:asciiTheme="minorHAnsi" w:hAnsiTheme="minorHAnsi" w:cs="Arial"/>
        </w:rPr>
        <w:t>1</w:t>
      </w:r>
      <w:r w:rsidR="008314AB">
        <w:rPr>
          <w:rFonts w:asciiTheme="minorHAnsi" w:hAnsiTheme="minorHAnsi" w:cs="Arial"/>
        </w:rPr>
        <w:t>8</w:t>
      </w:r>
      <w:r w:rsidR="0067442B">
        <w:rPr>
          <w:rFonts w:asciiTheme="minorHAnsi" w:hAnsiTheme="minorHAnsi" w:cs="Arial"/>
        </w:rPr>
        <w:t>,</w:t>
      </w:r>
      <w:r w:rsidR="008314AB">
        <w:rPr>
          <w:rFonts w:asciiTheme="minorHAnsi" w:hAnsiTheme="minorHAnsi" w:cs="Arial"/>
        </w:rPr>
        <w:t>7</w:t>
      </w:r>
      <w:r w:rsidR="0067442B">
        <w:rPr>
          <w:rFonts w:asciiTheme="minorHAnsi" w:hAnsiTheme="minorHAnsi" w:cs="Arial"/>
        </w:rPr>
        <w:t>46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</w:t>
      </w:r>
      <w:r w:rsidR="0067442B">
        <w:rPr>
          <w:rFonts w:asciiTheme="minorHAnsi" w:hAnsiTheme="minorHAnsi" w:cs="Arial"/>
        </w:rPr>
        <w:t>48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67442B">
        <w:rPr>
          <w:rFonts w:asciiTheme="minorHAnsi" w:hAnsiTheme="minorHAnsi" w:cs="Arial"/>
        </w:rPr>
        <w:t>800</w:t>
      </w:r>
      <w:r w:rsidR="0044798E" w:rsidRPr="008C1A2A">
        <w:rPr>
          <w:rFonts w:asciiTheme="minorHAnsi" w:hAnsiTheme="minorHAnsi" w:cs="Arial"/>
        </w:rPr>
        <w:t>,000,000.00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67442B">
        <w:rPr>
          <w:rFonts w:asciiTheme="minorHAnsi" w:hAnsiTheme="minorHAnsi" w:cs="Arial"/>
        </w:rPr>
        <w:t>6</w:t>
      </w:r>
      <w:r w:rsidR="008314AB">
        <w:rPr>
          <w:rFonts w:asciiTheme="minorHAnsi" w:hAnsiTheme="minorHAnsi" w:cs="Arial"/>
        </w:rPr>
        <w:t>3</w:t>
      </w:r>
      <w:r w:rsidR="0067442B">
        <w:rPr>
          <w:rFonts w:asciiTheme="minorHAnsi" w:hAnsiTheme="minorHAnsi" w:cs="Arial"/>
        </w:rPr>
        <w:t>,</w:t>
      </w:r>
      <w:r w:rsidR="008314AB">
        <w:rPr>
          <w:rFonts w:asciiTheme="minorHAnsi" w:hAnsiTheme="minorHAnsi" w:cs="Arial"/>
        </w:rPr>
        <w:t>5</w:t>
      </w:r>
      <w:r w:rsidR="0067442B">
        <w:rPr>
          <w:rFonts w:asciiTheme="minorHAnsi" w:hAnsiTheme="minorHAnsi" w:cs="Arial"/>
        </w:rPr>
        <w:t>09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  <w:bookmarkStart w:id="0" w:name="_GoBack"/>
      <w:bookmarkEnd w:id="0"/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A1C5D-04C5-40C1-8390-5F625A803DA5}"/>
</file>

<file path=customXml/itemProps2.xml><?xml version="1.0" encoding="utf-8"?>
<ds:datastoreItem xmlns:ds="http://schemas.openxmlformats.org/officeDocument/2006/customXml" ds:itemID="{78639618-C1CA-450A-B9C7-3EF46C2FE2D3}"/>
</file>

<file path=customXml/itemProps3.xml><?xml version="1.0" encoding="utf-8"?>
<ds:datastoreItem xmlns:ds="http://schemas.openxmlformats.org/officeDocument/2006/customXml" ds:itemID="{4B2C8C7F-4F45-4366-9B5B-8C902017CFA9}"/>
</file>

<file path=customXml/itemProps4.xml><?xml version="1.0" encoding="utf-8"?>
<ds:datastoreItem xmlns:ds="http://schemas.openxmlformats.org/officeDocument/2006/customXml" ds:itemID="{9CFED6C4-1A0C-4B40-AA1E-67410C430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R2044, R2048  - 13 February 2015</dc:title>
  <dc:creator>Johannesburg Stock Exchange</dc:creator>
  <cp:lastModifiedBy>JSEUser</cp:lastModifiedBy>
  <cp:revision>2</cp:revision>
  <cp:lastPrinted>2012-01-03T09:35:00Z</cp:lastPrinted>
  <dcterms:created xsi:type="dcterms:W3CDTF">2015-02-11T09:21:00Z</dcterms:created>
  <dcterms:modified xsi:type="dcterms:W3CDTF">2015-02-11T09:21:00Z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